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741D" w14:textId="688DB0EF" w:rsidR="00B30131" w:rsidRPr="00B42783" w:rsidRDefault="00B30131" w:rsidP="00353D20">
      <w:pPr>
        <w:snapToGrid w:val="0"/>
        <w:spacing w:before="60" w:after="0"/>
        <w:jc w:val="center"/>
        <w:rPr>
          <w:rFonts w:ascii="Arial" w:eastAsia="MS PGothic" w:hAnsi="Arial" w:cs="Arial"/>
          <w:b/>
          <w:color w:val="000000" w:themeColor="text1"/>
          <w:sz w:val="21"/>
          <w:szCs w:val="21"/>
          <w:lang w:eastAsia="ja-JP"/>
        </w:rPr>
      </w:pPr>
      <w:bookmarkStart w:id="0" w:name="_Hlk531891328"/>
      <w:r w:rsidRPr="00B4278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AD6309" wp14:editId="215E02C5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1628775" cy="416539"/>
            <wp:effectExtent l="0" t="0" r="0" b="3175"/>
            <wp:wrapNone/>
            <wp:docPr id="2" name="Picture 2" descr="http://haili.vn/vnt_upload/weblin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aili.vn/vnt_upload/weblink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4E3A21" w14:textId="561FBDAA" w:rsidR="00B30131" w:rsidRPr="00B42783" w:rsidRDefault="004E05EF" w:rsidP="00C35646">
      <w:pPr>
        <w:snapToGrid w:val="0"/>
        <w:spacing w:before="60" w:after="0"/>
        <w:jc w:val="center"/>
        <w:rPr>
          <w:rFonts w:ascii="Arial" w:eastAsia="MS PGothic" w:hAnsi="Arial" w:cs="Arial"/>
          <w:b/>
          <w:color w:val="000000" w:themeColor="text1"/>
          <w:sz w:val="33"/>
          <w:szCs w:val="21"/>
          <w:lang w:eastAsia="ja-JP"/>
        </w:rPr>
      </w:pPr>
      <w:r w:rsidRPr="00B42783">
        <w:rPr>
          <w:rFonts w:ascii="Arial" w:eastAsia="MS PGothic" w:hAnsi="Arial" w:cs="Arial"/>
          <w:b/>
          <w:color w:val="000000" w:themeColor="text1"/>
          <w:sz w:val="33"/>
          <w:szCs w:val="21"/>
          <w:lang w:eastAsia="ja-JP"/>
        </w:rPr>
        <w:t>MÔ TẢ CÔNG VIỆC</w:t>
      </w:r>
    </w:p>
    <w:p w14:paraId="56C19A80" w14:textId="1FDF0191" w:rsidR="00665850" w:rsidRPr="00B42783" w:rsidRDefault="005A6AAE" w:rsidP="00353D20">
      <w:pPr>
        <w:snapToGrid w:val="0"/>
        <w:spacing w:before="60" w:after="0"/>
        <w:rPr>
          <w:rFonts w:ascii="Arial" w:eastAsia="MS PGothic" w:hAnsi="Arial" w:cs="Arial"/>
          <w:b/>
          <w:color w:val="000000" w:themeColor="text1"/>
          <w:sz w:val="21"/>
          <w:szCs w:val="21"/>
          <w:lang w:eastAsia="ja-JP"/>
        </w:rPr>
      </w:pPr>
      <w:r w:rsidRPr="00B42783">
        <w:rPr>
          <w:rFonts w:ascii="Arial" w:eastAsia="MS PGothic" w:hAnsi="Arial" w:cs="Arial"/>
          <w:b/>
          <w:color w:val="000000" w:themeColor="text1"/>
          <w:sz w:val="21"/>
          <w:szCs w:val="21"/>
          <w:lang w:eastAsia="ja-JP"/>
        </w:rPr>
        <w:t>【</w:t>
      </w:r>
      <w:r w:rsidR="004E05EF" w:rsidRPr="00B42783">
        <w:rPr>
          <w:rFonts w:ascii="Arial" w:eastAsia="MS PGothic" w:hAnsi="Arial" w:cs="Arial"/>
          <w:b/>
          <w:color w:val="000000" w:themeColor="text1"/>
          <w:sz w:val="21"/>
          <w:szCs w:val="21"/>
          <w:lang w:eastAsia="ja-JP"/>
        </w:rPr>
        <w:t>Về công ty</w:t>
      </w:r>
      <w:r w:rsidRPr="00B42783">
        <w:rPr>
          <w:rFonts w:ascii="Arial" w:eastAsia="MS PGothic" w:hAnsi="Arial" w:cs="Arial"/>
          <w:b/>
          <w:color w:val="000000" w:themeColor="text1"/>
          <w:sz w:val="21"/>
          <w:szCs w:val="21"/>
          <w:lang w:eastAsia="ja-JP"/>
        </w:rPr>
        <w:t>】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35"/>
        <w:gridCol w:w="8820"/>
      </w:tblGrid>
      <w:tr w:rsidR="00E70BCE" w:rsidRPr="000B46B3" w14:paraId="71FC7C7E" w14:textId="77777777" w:rsidTr="005611FD">
        <w:tc>
          <w:tcPr>
            <w:tcW w:w="1435" w:type="dxa"/>
          </w:tcPr>
          <w:p w14:paraId="5C511589" w14:textId="7D6BD603" w:rsidR="007426A3" w:rsidRPr="000B46B3" w:rsidRDefault="004E05EF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Tên Công TY</w:t>
            </w:r>
          </w:p>
        </w:tc>
        <w:tc>
          <w:tcPr>
            <w:tcW w:w="8820" w:type="dxa"/>
          </w:tcPr>
          <w:p w14:paraId="6F98C170" w14:textId="5143D4F5" w:rsidR="00B30131" w:rsidRPr="000B46B3" w:rsidRDefault="004E05EF" w:rsidP="00353D20">
            <w:pPr>
              <w:snapToGrid w:val="0"/>
              <w:spacing w:before="60" w:after="0"/>
              <w:rPr>
                <w:rFonts w:ascii="Arial" w:eastAsia="MS PGothic" w:hAnsi="Arial" w:cs="Arial"/>
                <w:b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b/>
                <w:sz w:val="21"/>
                <w:szCs w:val="21"/>
                <w:lang w:eastAsia="ja-JP"/>
              </w:rPr>
              <w:t>CÔNG TY TNHH HẢI LI</w:t>
            </w:r>
          </w:p>
          <w:p w14:paraId="2DB41E55" w14:textId="259C8A2D" w:rsidR="004E05EF" w:rsidRPr="000B46B3" w:rsidRDefault="004E05EF" w:rsidP="00DB0E74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Nhà phân phối độc quyề</w:t>
            </w:r>
            <w:r w:rsidR="00556CAA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n </w:t>
            </w:r>
            <w:r w:rsidR="008F545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Máy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Điều hòa</w:t>
            </w:r>
            <w:r w:rsidR="008F545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không khí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Mitsubishi Heavy</w:t>
            </w:r>
            <w:r w:rsidR="008F545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Industries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, Máy lọc nước Mitsubishi Chemical Cleansui, nhà phân phối chính thứ</w:t>
            </w:r>
            <w:r w:rsidR="00E23E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c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Tanita tại Việt Nam</w:t>
            </w:r>
          </w:p>
        </w:tc>
      </w:tr>
      <w:tr w:rsidR="00E70BCE" w:rsidRPr="000B46B3" w14:paraId="530AEC92" w14:textId="77777777" w:rsidTr="005611FD">
        <w:tc>
          <w:tcPr>
            <w:tcW w:w="1435" w:type="dxa"/>
          </w:tcPr>
          <w:p w14:paraId="7E40D0E6" w14:textId="54526421" w:rsidR="007426A3" w:rsidRPr="000B46B3" w:rsidRDefault="00EB4F82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Địa chỉ</w:t>
            </w:r>
          </w:p>
        </w:tc>
        <w:tc>
          <w:tcPr>
            <w:tcW w:w="8820" w:type="dxa"/>
          </w:tcPr>
          <w:p w14:paraId="179B13C0" w14:textId="669DAB13" w:rsidR="007426A3" w:rsidRPr="000B46B3" w:rsidRDefault="00EE3E47" w:rsidP="00E23E49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（</w:t>
            </w:r>
            <w:r w:rsidR="00EB4F82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Trụ sở chính</w:t>
            </w:r>
            <w:r w:rsidR="00D302EB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）</w:t>
            </w:r>
            <w:r w:rsidR="00E23E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Số 12, Đường Hoàng Trọng Mậu, KDC Him Lam, Phường Tân Hưng, Quận 7, Tp. Hồ Chí Minh</w:t>
            </w:r>
          </w:p>
          <w:p w14:paraId="33515A88" w14:textId="18C315F8" w:rsidR="00EE3E47" w:rsidRPr="000B46B3" w:rsidRDefault="00EE3E47" w:rsidP="00E23E49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（</w:t>
            </w:r>
            <w:r w:rsidR="00E23E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Văn phòng</w:t>
            </w:r>
            <w:r w:rsidR="00EB4F82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Hà Nội</w:t>
            </w:r>
            <w:r w:rsidR="00D302EB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）</w:t>
            </w:r>
            <w:r w:rsidR="00E23E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Số 57A Phố Vệ Hồ, Phường Xuân La, Quận Tây Hồ, TP. Hà Nội</w:t>
            </w:r>
          </w:p>
        </w:tc>
      </w:tr>
      <w:tr w:rsidR="00CC1875" w:rsidRPr="000B46B3" w14:paraId="5F8C0F26" w14:textId="77777777" w:rsidTr="005611FD">
        <w:tc>
          <w:tcPr>
            <w:tcW w:w="1435" w:type="dxa"/>
          </w:tcPr>
          <w:p w14:paraId="300C078F" w14:textId="1B2E1965" w:rsidR="00CC1875" w:rsidRPr="000B46B3" w:rsidRDefault="00CC1875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Website</w:t>
            </w:r>
          </w:p>
        </w:tc>
        <w:tc>
          <w:tcPr>
            <w:tcW w:w="8820" w:type="dxa"/>
          </w:tcPr>
          <w:p w14:paraId="588ACA9F" w14:textId="6C7FC794" w:rsidR="00CC1875" w:rsidRPr="000B46B3" w:rsidRDefault="00983608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hyperlink r:id="rId9" w:history="1">
              <w:r w:rsidRPr="000B46B3">
                <w:rPr>
                  <w:rStyle w:val="Hyperlink"/>
                  <w:rFonts w:ascii="Arial" w:hAnsi="Arial" w:cs="Arial"/>
                </w:rPr>
                <w:t>www.haili.vn</w:t>
              </w:r>
            </w:hyperlink>
          </w:p>
        </w:tc>
      </w:tr>
      <w:tr w:rsidR="00E70BCE" w:rsidRPr="000B46B3" w14:paraId="5FFB4401" w14:textId="77777777" w:rsidTr="005611FD">
        <w:tc>
          <w:tcPr>
            <w:tcW w:w="1435" w:type="dxa"/>
          </w:tcPr>
          <w:p w14:paraId="65227CB8" w14:textId="64C1A271" w:rsidR="007426A3" w:rsidRPr="000B46B3" w:rsidRDefault="004703F3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Nhân viên</w:t>
            </w:r>
          </w:p>
        </w:tc>
        <w:tc>
          <w:tcPr>
            <w:tcW w:w="8820" w:type="dxa"/>
          </w:tcPr>
          <w:p w14:paraId="77179D52" w14:textId="62568D9B" w:rsidR="004703F3" w:rsidRPr="000B46B3" w:rsidRDefault="004B3951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203</w:t>
            </w:r>
            <w:r w:rsidR="0026118D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4703F3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nhân viên</w:t>
            </w:r>
            <w:r w:rsidR="0026118D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F44328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（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HCM 123</w:t>
            </w:r>
            <w:r w:rsidR="00F44328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、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HN 8</w:t>
            </w:r>
            <w:r w:rsidR="0026118D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0</w:t>
            </w:r>
            <w:r w:rsidR="00353D20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), </w:t>
            </w:r>
            <w:r w:rsidR="004703F3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gồ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m 2</w:t>
            </w:r>
            <w:r w:rsidR="004703F3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người Nhật</w:t>
            </w:r>
          </w:p>
        </w:tc>
      </w:tr>
      <w:tr w:rsidR="00E70BCE" w:rsidRPr="000B46B3" w14:paraId="275DC41B" w14:textId="77777777" w:rsidTr="005611FD">
        <w:tc>
          <w:tcPr>
            <w:tcW w:w="1435" w:type="dxa"/>
          </w:tcPr>
          <w:p w14:paraId="456CC5E3" w14:textId="28FCDA79" w:rsidR="007426A3" w:rsidRPr="000B46B3" w:rsidRDefault="00FB3225" w:rsidP="00353D20">
            <w:pPr>
              <w:snapToGrid w:val="0"/>
              <w:spacing w:before="60" w:after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Thời gian làm việc</w:t>
            </w:r>
          </w:p>
        </w:tc>
        <w:tc>
          <w:tcPr>
            <w:tcW w:w="8820" w:type="dxa"/>
          </w:tcPr>
          <w:p w14:paraId="78F0620A" w14:textId="399D8998" w:rsidR="00E70BCE" w:rsidRPr="000B46B3" w:rsidRDefault="00F44328" w:rsidP="00353D20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8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：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00</w:t>
            </w:r>
            <w:r w:rsidR="00DB20A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5A6AAE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～</w:t>
            </w:r>
            <w:r w:rsidR="00DB20A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17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：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00</w:t>
            </w:r>
            <w:r w:rsidR="00DB20A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5A6AAE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(</w:t>
            </w:r>
            <w:r w:rsidR="00FB3225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Thứ 2-Thứ 6</w:t>
            </w:r>
            <w:r w:rsidR="005A6AAE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)</w:t>
            </w:r>
            <w:r w:rsidR="00DB20A4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</w:p>
          <w:p w14:paraId="1F4B508C" w14:textId="3F6E2F51" w:rsidR="005E1F12" w:rsidRPr="000B46B3" w:rsidRDefault="001C7543" w:rsidP="00FB3225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 w:left="346" w:hanging="18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8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：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00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～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12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：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00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　</w:t>
            </w:r>
            <w:r w:rsidR="00FB3225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(Thứ 7</w:t>
            </w:r>
            <w:r w:rsidR="006F47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) </w:t>
            </w:r>
            <w:r w:rsidR="00176986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FB3225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Thời gian làm việc có thể linh hoạt</w:t>
            </w:r>
          </w:p>
        </w:tc>
      </w:tr>
      <w:tr w:rsidR="005E1F12" w:rsidRPr="000B46B3" w14:paraId="3E8B42E5" w14:textId="77777777" w:rsidTr="005611FD">
        <w:tc>
          <w:tcPr>
            <w:tcW w:w="1435" w:type="dxa"/>
          </w:tcPr>
          <w:p w14:paraId="533910F5" w14:textId="5EC06EBD" w:rsidR="00F85967" w:rsidRPr="000B46B3" w:rsidRDefault="00EA247E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Chi tiết</w:t>
            </w:r>
            <w:r w:rsidR="00A902CE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8820" w:type="dxa"/>
          </w:tcPr>
          <w:p w14:paraId="6520A9E6" w14:textId="6D0348F2" w:rsidR="008F5454" w:rsidRPr="000B46B3" w:rsidRDefault="008F5454" w:rsidP="00CC1875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Công ty Hả</w:t>
            </w:r>
            <w:r w:rsidR="00E23E4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i L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i được thành lập vào năm 2007. </w:t>
            </w:r>
            <w:r w:rsidR="00AB2E7D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Chúng tôi trở thành nhà phân phối độc quyền Máy điều hòa không khí (MHI), máy điều hòa phòng (RAC) tại Việt Nam (</w:t>
            </w:r>
            <w:hyperlink r:id="rId10" w:history="1">
              <w:r w:rsidR="00DB0E74" w:rsidRPr="000B46B3">
                <w:rPr>
                  <w:rStyle w:val="Hyperlink"/>
                  <w:rFonts w:ascii="Arial" w:hAnsi="Arial" w:cs="Arial"/>
                  <w:sz w:val="21"/>
                </w:rPr>
                <w:t>http://www.mitsuheavy.vn</w:t>
              </w:r>
            </w:hyperlink>
            <w:r w:rsidR="00AB2E7D" w:rsidRPr="000B46B3">
              <w:rPr>
                <w:rFonts w:ascii="Arial" w:eastAsia="MS PGothic" w:hAnsi="Arial" w:cs="Arial"/>
                <w:sz w:val="20"/>
                <w:szCs w:val="21"/>
                <w:lang w:eastAsia="ja-JP"/>
              </w:rPr>
              <w:t xml:space="preserve">). </w:t>
            </w:r>
            <w:r w:rsidR="00AB2E7D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Doanh số bán hàng đạt số lượng 700,000 bộ điều hòa</w:t>
            </w:r>
            <w:r w:rsidR="002F0325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từ khi thành lập.  </w:t>
            </w:r>
            <w:r w:rsidR="00436823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Đến nay chúng tôi đã có mạng lưới đại lý và dịch vụ rộng khắp Việt Nam</w:t>
            </w:r>
          </w:p>
          <w:p w14:paraId="72700947" w14:textId="6E1C48F3" w:rsidR="00436823" w:rsidRPr="000B46B3" w:rsidRDefault="00436823" w:rsidP="0043682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Năm 2017 Công ty Hải li hợp tác và trở thành nhà phân phối độc quyền máy lọc nước </w:t>
            </w:r>
            <w:r w:rsidR="00CC1875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Mitsubishi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Cleansui ở Việt Nam (</w:t>
            </w:r>
            <w:hyperlink r:id="rId11" w:history="1">
              <w:r w:rsidR="00DB0E74" w:rsidRPr="000B46B3">
                <w:rPr>
                  <w:rStyle w:val="Hyperlink"/>
                  <w:rFonts w:ascii="Arial" w:eastAsia="MS PGothic" w:hAnsi="Arial" w:cs="Arial"/>
                  <w:sz w:val="21"/>
                  <w:szCs w:val="21"/>
                  <w:lang w:eastAsia="ja-JP"/>
                </w:rPr>
                <w:t>http://www.mitsubishicleansui.com.vn</w:t>
              </w:r>
              <w:r w:rsidRPr="000B46B3">
                <w:rPr>
                  <w:rStyle w:val="Hyperlink"/>
                  <w:rFonts w:ascii="Arial" w:eastAsia="MS PGothic" w:hAnsi="Arial" w:cs="Arial"/>
                  <w:sz w:val="21"/>
                  <w:szCs w:val="21"/>
                  <w:lang w:eastAsia="ja-JP"/>
                </w:rPr>
                <w:t>).</w:t>
              </w:r>
            </w:hyperlink>
            <w:r w:rsidRPr="000B46B3">
              <w:rPr>
                <w:rStyle w:val="Hyperlink"/>
                <w:rFonts w:ascii="Arial" w:eastAsia="MS PGothic" w:hAnsi="Arial" w:cs="Arial"/>
                <w:color w:val="auto"/>
                <w:sz w:val="21"/>
                <w:szCs w:val="21"/>
                <w:u w:val="none"/>
                <w:lang w:eastAsia="ja-JP"/>
              </w:rPr>
              <w:t xml:space="preserve"> Năm 2018, Hợp tác với công ty Tanita, phân phối độc quyền dòng sản phẩm cân sức khỏe Tanita Made in Japan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(</w:t>
            </w:r>
            <w:hyperlink r:id="rId12" w:history="1">
              <w:r w:rsidR="00DB0E74" w:rsidRPr="000B46B3">
                <w:rPr>
                  <w:rStyle w:val="Hyperlink"/>
                  <w:rFonts w:ascii="Arial" w:eastAsia="MS PGothic" w:hAnsi="Arial" w:cs="Arial"/>
                  <w:sz w:val="21"/>
                  <w:szCs w:val="21"/>
                  <w:lang w:eastAsia="ja-JP"/>
                </w:rPr>
                <w:t>http://</w:t>
              </w:r>
              <w:r w:rsidRPr="000B46B3">
                <w:rPr>
                  <w:rStyle w:val="Hyperlink"/>
                  <w:rFonts w:ascii="Arial" w:hAnsi="Arial" w:cs="Arial"/>
                  <w:sz w:val="21"/>
                  <w:lang w:eastAsia="ja-JP"/>
                </w:rPr>
                <w:t>ww</w:t>
              </w:r>
              <w:r w:rsidR="00DB0E74" w:rsidRPr="000B46B3">
                <w:rPr>
                  <w:rStyle w:val="Hyperlink"/>
                  <w:rFonts w:ascii="Arial" w:hAnsi="Arial" w:cs="Arial"/>
                  <w:sz w:val="21"/>
                  <w:lang w:eastAsia="ja-JP"/>
                </w:rPr>
                <w:t>w</w:t>
              </w:r>
              <w:r w:rsidRPr="000B46B3">
                <w:rPr>
                  <w:rStyle w:val="Hyperlink"/>
                  <w:rFonts w:ascii="Arial" w:hAnsi="Arial" w:cs="Arial"/>
                  <w:sz w:val="21"/>
                  <w:lang w:eastAsia="ja-JP"/>
                </w:rPr>
                <w:t>.</w:t>
              </w:r>
              <w:r w:rsidRPr="000B46B3">
                <w:rPr>
                  <w:rStyle w:val="Hyperlink"/>
                  <w:rFonts w:ascii="Arial" w:hAnsi="Arial" w:cs="Arial"/>
                  <w:sz w:val="21"/>
                </w:rPr>
                <w:t>tanitavietnam.com</w:t>
              </w:r>
            </w:hyperlink>
            <w:r w:rsidRPr="000B46B3">
              <w:rPr>
                <w:rFonts w:ascii="Arial" w:hAnsi="Arial" w:cs="Arial"/>
                <w:sz w:val="21"/>
              </w:rPr>
              <w:t>)</w:t>
            </w:r>
          </w:p>
          <w:p w14:paraId="13DBF6F8" w14:textId="5D13F427" w:rsidR="00436823" w:rsidRPr="000B46B3" w:rsidRDefault="00436823" w:rsidP="0043682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hAnsi="Arial" w:cs="Arial"/>
                <w:sz w:val="21"/>
              </w:rPr>
              <w:t>Năm 2019 chúng tôi thống nhất hai đơn vị kinh doanh riêng biệt: bộ phận kinh doanh điều hòa không khí MHI và bộ phận kinh doanh các sản phẩm chăm sóc sức khỏe</w:t>
            </w:r>
          </w:p>
          <w:p w14:paraId="1C59DF76" w14:textId="31A65225" w:rsidR="00806215" w:rsidRPr="000B46B3" w:rsidRDefault="00806215" w:rsidP="0043682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hAnsi="Arial" w:cs="Arial"/>
                <w:sz w:val="21"/>
              </w:rPr>
              <w:t>Năm 2018, doanh số Hả</w:t>
            </w:r>
            <w:r w:rsidR="001C1E6E" w:rsidRPr="000B46B3">
              <w:rPr>
                <w:rFonts w:ascii="Arial" w:hAnsi="Arial" w:cs="Arial"/>
                <w:sz w:val="21"/>
              </w:rPr>
              <w:t xml:space="preserve">i </w:t>
            </w:r>
            <w:r w:rsidR="001C1E6E" w:rsidRPr="000B46B3">
              <w:rPr>
                <w:rFonts w:ascii="Arial" w:hAnsi="Arial" w:cs="Arial"/>
                <w:sz w:val="21"/>
                <w:lang w:eastAsia="ja-JP"/>
              </w:rPr>
              <w:t>L</w:t>
            </w:r>
            <w:r w:rsidRPr="000B46B3">
              <w:rPr>
                <w:rFonts w:ascii="Arial" w:hAnsi="Arial" w:cs="Arial"/>
                <w:sz w:val="21"/>
              </w:rPr>
              <w:t>i đạt khoảng 35 triệu USD</w:t>
            </w:r>
          </w:p>
          <w:p w14:paraId="4F4C55FA" w14:textId="32A84C3D" w:rsidR="00353D20" w:rsidRPr="000B46B3" w:rsidRDefault="00806215" w:rsidP="00B9725A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hAnsi="Arial" w:cs="Arial"/>
                <w:sz w:val="21"/>
              </w:rPr>
              <w:t>Mục tiêu của Hả</w:t>
            </w:r>
            <w:r w:rsidR="001C1E6E" w:rsidRPr="000B46B3">
              <w:rPr>
                <w:rFonts w:ascii="Arial" w:hAnsi="Arial" w:cs="Arial"/>
                <w:sz w:val="21"/>
              </w:rPr>
              <w:t xml:space="preserve">i </w:t>
            </w:r>
            <w:r w:rsidR="001C1E6E" w:rsidRPr="000B46B3">
              <w:rPr>
                <w:rFonts w:ascii="Arial" w:hAnsi="Arial" w:cs="Arial"/>
                <w:sz w:val="21"/>
                <w:lang w:eastAsia="ja-JP"/>
              </w:rPr>
              <w:t>L</w:t>
            </w:r>
            <w:r w:rsidRPr="000B46B3">
              <w:rPr>
                <w:rFonts w:ascii="Arial" w:hAnsi="Arial" w:cs="Arial"/>
                <w:sz w:val="21"/>
              </w:rPr>
              <w:t>i đến năm 2025: mảng kinh doanh điều hòa không khí MHI đạt 50 triệu USD/mảng kinh doanh các sản phẩm chăm sóc sức khỏe đạt 50 triệu USD</w:t>
            </w:r>
          </w:p>
        </w:tc>
      </w:tr>
    </w:tbl>
    <w:p w14:paraId="2222726B" w14:textId="2740D09D" w:rsidR="00F52593" w:rsidRPr="000B46B3" w:rsidRDefault="005A6AAE" w:rsidP="00353D20">
      <w:pPr>
        <w:snapToGrid w:val="0"/>
        <w:spacing w:before="60" w:after="0"/>
        <w:rPr>
          <w:rFonts w:ascii="Arial" w:eastAsia="MS PGothic" w:hAnsi="Arial" w:cs="Arial"/>
          <w:b/>
          <w:sz w:val="21"/>
          <w:szCs w:val="21"/>
          <w:lang w:eastAsia="ja-JP"/>
        </w:rPr>
      </w:pPr>
      <w:r w:rsidRPr="000B46B3">
        <w:rPr>
          <w:rFonts w:ascii="Arial" w:eastAsia="MS PGothic" w:hAnsi="Arial" w:cs="Arial"/>
          <w:b/>
          <w:sz w:val="21"/>
          <w:szCs w:val="21"/>
          <w:lang w:eastAsia="ja-JP"/>
        </w:rPr>
        <w:t>【</w:t>
      </w:r>
      <w:r w:rsidR="00112A6D" w:rsidRPr="000B46B3">
        <w:rPr>
          <w:rFonts w:ascii="Arial" w:eastAsia="MS PGothic" w:hAnsi="Arial" w:cs="Arial"/>
          <w:b/>
          <w:sz w:val="21"/>
          <w:szCs w:val="21"/>
          <w:lang w:eastAsia="ja-JP"/>
        </w:rPr>
        <w:t>Về công việc</w:t>
      </w:r>
      <w:r w:rsidRPr="000B46B3">
        <w:rPr>
          <w:rFonts w:ascii="Arial" w:eastAsia="MS PGothic" w:hAnsi="Arial" w:cs="Arial"/>
          <w:b/>
          <w:sz w:val="21"/>
          <w:szCs w:val="21"/>
          <w:lang w:eastAsia="ja-JP"/>
        </w:rPr>
        <w:t>】</w:t>
      </w:r>
      <w:r w:rsidR="005611FD" w:rsidRPr="000B46B3">
        <w:rPr>
          <w:rFonts w:ascii="Arial" w:eastAsia="MS PGothic" w:hAnsi="Arial" w:cs="Arial"/>
          <w:b/>
          <w:sz w:val="21"/>
          <w:szCs w:val="21"/>
          <w:lang w:eastAsia="ja-JP"/>
        </w:rPr>
        <w:t xml:space="preserve">　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555"/>
        <w:gridCol w:w="8453"/>
      </w:tblGrid>
      <w:tr w:rsidR="005E1F12" w:rsidRPr="000B46B3" w14:paraId="1C195032" w14:textId="77777777" w:rsidTr="00D91B6C">
        <w:tc>
          <w:tcPr>
            <w:tcW w:w="1555" w:type="dxa"/>
          </w:tcPr>
          <w:p w14:paraId="7082257A" w14:textId="229E905E" w:rsidR="007426A3" w:rsidRPr="000B46B3" w:rsidRDefault="00112A6D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Tên</w:t>
            </w:r>
          </w:p>
        </w:tc>
        <w:tc>
          <w:tcPr>
            <w:tcW w:w="8453" w:type="dxa"/>
          </w:tcPr>
          <w:p w14:paraId="4BE49AF4" w14:textId="2F47ED9F" w:rsidR="007426A3" w:rsidRPr="000B46B3" w:rsidRDefault="008461AA" w:rsidP="00A65368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Nhân viên Kinh doanh – Kênh Đại lý </w:t>
            </w:r>
          </w:p>
        </w:tc>
      </w:tr>
      <w:tr w:rsidR="00EB5557" w:rsidRPr="000B46B3" w14:paraId="075F38C8" w14:textId="77777777" w:rsidTr="00D91B6C">
        <w:tc>
          <w:tcPr>
            <w:tcW w:w="1555" w:type="dxa"/>
          </w:tcPr>
          <w:p w14:paraId="40C18CB2" w14:textId="5A9F184D" w:rsidR="00EB5557" w:rsidRPr="000B46B3" w:rsidRDefault="00112A6D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Báo cáo cho</w:t>
            </w:r>
          </w:p>
        </w:tc>
        <w:tc>
          <w:tcPr>
            <w:tcW w:w="8453" w:type="dxa"/>
          </w:tcPr>
          <w:p w14:paraId="5C3F66FF" w14:textId="0E9F8B1B" w:rsidR="00EB5557" w:rsidRPr="000B46B3" w:rsidRDefault="00A51FDE" w:rsidP="00A51FDE">
            <w:pPr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  <w:t>Trưởng phòng kinh doanh</w:t>
            </w:r>
          </w:p>
        </w:tc>
      </w:tr>
      <w:tr w:rsidR="005E1F12" w:rsidRPr="000B46B3" w14:paraId="2CD549D7" w14:textId="77777777" w:rsidTr="00D91B6C">
        <w:tc>
          <w:tcPr>
            <w:tcW w:w="1555" w:type="dxa"/>
          </w:tcPr>
          <w:p w14:paraId="5603F11B" w14:textId="64A80318" w:rsidR="007426A3" w:rsidRPr="000B46B3" w:rsidRDefault="00895237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Mô tả công việc</w:t>
            </w:r>
          </w:p>
        </w:tc>
        <w:tc>
          <w:tcPr>
            <w:tcW w:w="8453" w:type="dxa"/>
          </w:tcPr>
          <w:p w14:paraId="75E4701F" w14:textId="165E1348" w:rsidR="008461AA" w:rsidRDefault="008461AA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Quản lý các tỉnh: Nghệ An, Hà Tĩnh, Thanh Hóa, Quảng Bình…</w:t>
            </w:r>
          </w:p>
          <w:p w14:paraId="4A1E0A45" w14:textId="7573C89F" w:rsidR="005D6292" w:rsidRPr="000B46B3" w:rsidRDefault="005D6292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Mở rộng</w:t>
            </w:r>
            <w:r w:rsidR="00E34167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 khách hàng mới, duy trì và chăm sóc các khách hàng hiện tại theo sự phân công của trưởng phòng. </w:t>
            </w:r>
          </w:p>
          <w:p w14:paraId="69C5B977" w14:textId="5C892435" w:rsidR="00BF404C" w:rsidRPr="000B46B3" w:rsidRDefault="005D6292" w:rsidP="009816E9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Tiếp cận </w:t>
            </w:r>
            <w:r w:rsidR="00DD4F95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tìm kiếm khách hàng tiềm năng, thiết lập quan hệ và mở rộng sản phẩm </w:t>
            </w: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lọc nước (</w:t>
            </w:r>
            <w:r w:rsidR="00B66387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 kênh bếp, thiết bị vệ sinh, gia dụng…</w:t>
            </w: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)</w:t>
            </w:r>
          </w:p>
          <w:p w14:paraId="6168EF3B" w14:textId="5363F4AF" w:rsidR="00BF404C" w:rsidRPr="000B46B3" w:rsidRDefault="00A51FDE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Hỗ trợ trưởng phòng kinh doanh q</w:t>
            </w:r>
            <w:r w:rsidR="00BF404C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uản lý ngân sách và Profit/Loss cho toàn bộ kênh </w:t>
            </w: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đại lý</w:t>
            </w:r>
          </w:p>
          <w:p w14:paraId="6DA86E29" w14:textId="60D7FA50" w:rsidR="00BF404C" w:rsidRPr="000B46B3" w:rsidRDefault="00BC56BF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Thực hiện tối đa hoạt động bán hàng qua kênh đại lý trực tiếp giao dịch với công ty và thu nợ theo quy định của công ty</w:t>
            </w:r>
          </w:p>
          <w:p w14:paraId="4F170EDA" w14:textId="691FD50B" w:rsidR="00BF404C" w:rsidRPr="000B46B3" w:rsidRDefault="00B66387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Cố gắng</w:t>
            </w:r>
            <w:r w:rsidR="00895237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</w:t>
            </w:r>
            <w:r w:rsidR="00BF404C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đạt được mụ</w:t>
            </w:r>
            <w:r w:rsidR="00BC56BF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c tiêu KPI </w:t>
            </w:r>
            <w:r w:rsidR="009816E9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tháng, quý và năm </w:t>
            </w:r>
            <w:r w:rsidR="00BC56BF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mà công ty yêu cầu</w:t>
            </w:r>
          </w:p>
          <w:p w14:paraId="439D9BF3" w14:textId="1726E4A3" w:rsidR="00BC56BF" w:rsidRPr="000B46B3" w:rsidRDefault="00BC56BF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Cải thiện kiến thức về sản phẩm hàng ngày để tư vấn được </w:t>
            </w:r>
            <w:r w:rsidR="005D6292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sản phẩm cao cấp</w:t>
            </w:r>
          </w:p>
          <w:p w14:paraId="79DC5140" w14:textId="3AEFAD43" w:rsidR="00B01F0C" w:rsidRPr="000B46B3" w:rsidRDefault="00B01F0C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</w:pPr>
            <w:r w:rsidRPr="000B46B3"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  <w:t>Phối hợp tốt với các bộ phận khác trong các vấn đề liên quan</w:t>
            </w:r>
          </w:p>
          <w:p w14:paraId="1425EBE1" w14:textId="2D2E082C" w:rsidR="00B01F0C" w:rsidRPr="000B46B3" w:rsidRDefault="00BC56BF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</w:pPr>
            <w:r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Nộp </w:t>
            </w:r>
            <w:r w:rsidR="00B01F0C" w:rsidRPr="000B46B3"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  <w:t>báo cáo</w:t>
            </w:r>
            <w:r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 hàng tuần</w:t>
            </w:r>
            <w:r w:rsidR="00546AB6"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 và</w:t>
            </w:r>
            <w:r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 theo</w:t>
            </w:r>
            <w:r w:rsidR="00546AB6"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 tháng (Đánh giá và kế hoạch)</w:t>
            </w:r>
            <w:r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 xml:space="preserve"> yêu cầu của ban lãnh đạo</w:t>
            </w:r>
          </w:p>
          <w:p w14:paraId="2EF5F56E" w14:textId="4EAD5D45" w:rsidR="00B01F0C" w:rsidRPr="000B46B3" w:rsidRDefault="00B01F0C" w:rsidP="00B01F0C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0"/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  <w:t>Thực hiện các công việc khác theo</w:t>
            </w:r>
            <w:r w:rsidR="00B42783" w:rsidRPr="000B46B3"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  <w:t xml:space="preserve"> sự phân công của Giám đốc </w:t>
            </w:r>
            <w:r w:rsidR="00B42783" w:rsidRPr="000B46B3">
              <w:rPr>
                <w:rFonts w:ascii="Arial" w:hAnsi="Arial" w:cs="Arial"/>
                <w:color w:val="000000" w:themeColor="text1"/>
                <w:sz w:val="21"/>
                <w:szCs w:val="23"/>
                <w:lang w:val="en-US" w:eastAsia="ja-JP"/>
              </w:rPr>
              <w:t>kinh doanh</w:t>
            </w:r>
            <w:r w:rsidRPr="000B46B3">
              <w:rPr>
                <w:rFonts w:ascii="Arial" w:eastAsia="Times New Roman" w:hAnsi="Arial" w:cs="Arial"/>
                <w:color w:val="000000" w:themeColor="text1"/>
                <w:sz w:val="21"/>
                <w:szCs w:val="23"/>
                <w:lang w:val="en-US"/>
              </w:rPr>
              <w:t xml:space="preserve"> và BOM.</w:t>
            </w:r>
          </w:p>
        </w:tc>
      </w:tr>
      <w:tr w:rsidR="005E1F12" w:rsidRPr="000B46B3" w14:paraId="7BD94086" w14:textId="77777777" w:rsidTr="00D91B6C">
        <w:trPr>
          <w:trHeight w:val="440"/>
        </w:trPr>
        <w:tc>
          <w:tcPr>
            <w:tcW w:w="1555" w:type="dxa"/>
          </w:tcPr>
          <w:p w14:paraId="48C87DBF" w14:textId="73A14E73" w:rsidR="005A6AAE" w:rsidRPr="000B46B3" w:rsidRDefault="006824E0" w:rsidP="005B5DCF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lastRenderedPageBreak/>
              <w:t>Yêu cầu/ Ưu tiên</w:t>
            </w:r>
          </w:p>
        </w:tc>
        <w:tc>
          <w:tcPr>
            <w:tcW w:w="8453" w:type="dxa"/>
          </w:tcPr>
          <w:p w14:paraId="715549AE" w14:textId="364C14BD" w:rsidR="00BC56BF" w:rsidRPr="000B46B3" w:rsidRDefault="00BC56BF" w:rsidP="00BC56BF">
            <w:pPr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[Yêu cầu]</w:t>
            </w:r>
          </w:p>
          <w:p w14:paraId="0684B114" w14:textId="68351C6C" w:rsidR="00895237" w:rsidRPr="000B46B3" w:rsidRDefault="00D03DC3" w:rsidP="00B01F0C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Trình độ</w:t>
            </w:r>
            <w:r w:rsidR="00895237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 xml:space="preserve"> Đại họ</w:t>
            </w:r>
            <w:r w:rsidR="00BC56BF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c</w:t>
            </w:r>
            <w:r w:rsidR="00B66387"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. Tuổi 25-35</w:t>
            </w:r>
          </w:p>
          <w:p w14:paraId="283EB586" w14:textId="43A1F957" w:rsidR="00D91B6C" w:rsidRPr="000B46B3" w:rsidRDefault="00B66387" w:rsidP="00B01F0C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Có kinh nghiệm sales phân phối 2-3 năm </w:t>
            </w:r>
          </w:p>
          <w:p w14:paraId="471B6BEA" w14:textId="56CEFED2" w:rsidR="00895237" w:rsidRPr="000B46B3" w:rsidRDefault="00895237" w:rsidP="00B01F0C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Kỹ năng giao tiếp và thuyết trình tốt</w:t>
            </w:r>
          </w:p>
          <w:p w14:paraId="3D701530" w14:textId="3299C434" w:rsidR="00546AB6" w:rsidRPr="000B46B3" w:rsidRDefault="00B66387" w:rsidP="00546AB6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Nhanh nhẹn, n</w:t>
            </w:r>
            <w:r w:rsidR="00D03DC3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hiệt tình</w:t>
            </w:r>
            <w:r w:rsidR="00895237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 và chịu được áp lực công việ</w:t>
            </w:r>
            <w:r w:rsidR="00BC56BF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c</w:t>
            </w:r>
          </w:p>
          <w:p w14:paraId="38E97F75" w14:textId="77777777" w:rsidR="00B66387" w:rsidRPr="000B46B3" w:rsidRDefault="00546AB6" w:rsidP="00BC56BF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Có tính hợp tác </w:t>
            </w:r>
          </w:p>
          <w:p w14:paraId="01EB2582" w14:textId="70CB70BC" w:rsidR="00C91CD1" w:rsidRPr="000B46B3" w:rsidRDefault="00BC56BF" w:rsidP="00B66387">
            <w:pPr>
              <w:ind w:left="36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>[Ưu tiên]</w:t>
            </w:r>
          </w:p>
          <w:p w14:paraId="2AF10854" w14:textId="0615C114" w:rsidR="00BC56BF" w:rsidRPr="000B46B3" w:rsidRDefault="00B66387" w:rsidP="000B46B3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Ưu tiên có kinh nghiệm làm </w:t>
            </w:r>
            <w:r w:rsidR="00DD4F95"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việc </w:t>
            </w:r>
            <w:r w:rsidRPr="000B46B3">
              <w:rPr>
                <w:rFonts w:ascii="Arial" w:eastAsia="MS PGothic" w:hAnsi="Arial" w:cs="Arial"/>
                <w:color w:val="000000" w:themeColor="text1"/>
                <w:sz w:val="21"/>
                <w:szCs w:val="21"/>
                <w:lang w:eastAsia="ja-JP"/>
              </w:rPr>
              <w:t xml:space="preserve">trong mảng lọc nước. </w:t>
            </w:r>
          </w:p>
        </w:tc>
      </w:tr>
      <w:tr w:rsidR="003B0E2B" w:rsidRPr="000B46B3" w14:paraId="5C487900" w14:textId="77777777" w:rsidTr="00D91B6C">
        <w:trPr>
          <w:trHeight w:val="440"/>
        </w:trPr>
        <w:tc>
          <w:tcPr>
            <w:tcW w:w="1555" w:type="dxa"/>
          </w:tcPr>
          <w:p w14:paraId="588D55DB" w14:textId="77E8420D" w:rsidR="005A6AAE" w:rsidRPr="000B46B3" w:rsidRDefault="00112A6D" w:rsidP="00353D20">
            <w:pPr>
              <w:snapToGrid w:val="0"/>
              <w:spacing w:before="60" w:after="0"/>
              <w:rPr>
                <w:rFonts w:ascii="Arial" w:eastAsia="MS PGothic" w:hAnsi="Arial" w:cs="Arial"/>
                <w:sz w:val="21"/>
                <w:szCs w:val="21"/>
                <w:lang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eastAsia="ja-JP"/>
              </w:rPr>
              <w:t>Lương</w:t>
            </w:r>
          </w:p>
        </w:tc>
        <w:tc>
          <w:tcPr>
            <w:tcW w:w="8453" w:type="dxa"/>
          </w:tcPr>
          <w:p w14:paraId="59FC51A8" w14:textId="3AAAA883" w:rsidR="00546AB6" w:rsidRPr="000B46B3" w:rsidRDefault="00112A6D" w:rsidP="0060058E">
            <w:pPr>
              <w:shd w:val="clear" w:color="auto" w:fill="FFFFFF"/>
              <w:spacing w:before="60" w:after="0"/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</w:pPr>
            <w:r w:rsidRPr="000B46B3"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  <w:t xml:space="preserve">Lương </w:t>
            </w:r>
            <w:r w:rsidR="00B66387" w:rsidRPr="000B46B3"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  <w:t>thưởng sẽ được trao đổi trong quá trình phỏng vấn.</w:t>
            </w:r>
          </w:p>
          <w:p w14:paraId="346686A7" w14:textId="400F830E" w:rsidR="00E525E6" w:rsidRPr="000B46B3" w:rsidRDefault="00E525E6" w:rsidP="00546AB6">
            <w:pPr>
              <w:shd w:val="clear" w:color="auto" w:fill="FFFFFF"/>
              <w:spacing w:before="60" w:after="0"/>
              <w:rPr>
                <w:rFonts w:ascii="Arial" w:eastAsia="MS PGothic" w:hAnsi="Arial" w:cs="Arial"/>
                <w:sz w:val="21"/>
                <w:szCs w:val="21"/>
                <w:lang w:val="en-US" w:eastAsia="ja-JP"/>
              </w:rPr>
            </w:pPr>
          </w:p>
        </w:tc>
      </w:tr>
      <w:bookmarkEnd w:id="0"/>
    </w:tbl>
    <w:p w14:paraId="42DC366E" w14:textId="3FD5736C" w:rsidR="0071058C" w:rsidRPr="00B42783" w:rsidRDefault="0071058C" w:rsidP="00895237">
      <w:pPr>
        <w:spacing w:before="60" w:after="0"/>
        <w:rPr>
          <w:rFonts w:ascii="Arial" w:eastAsia="MS PGothic" w:hAnsi="Arial" w:cs="Arial"/>
          <w:sz w:val="21"/>
          <w:szCs w:val="21"/>
          <w:lang w:eastAsia="ja-JP"/>
        </w:rPr>
      </w:pPr>
    </w:p>
    <w:sectPr w:rsidR="0071058C" w:rsidRPr="00B42783" w:rsidSect="005611FD">
      <w:headerReference w:type="default" r:id="rId13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57E31" w14:textId="77777777" w:rsidR="00DD2BD0" w:rsidRDefault="00DD2BD0" w:rsidP="00FB0211">
      <w:pPr>
        <w:spacing w:after="0"/>
      </w:pPr>
      <w:r>
        <w:separator/>
      </w:r>
    </w:p>
  </w:endnote>
  <w:endnote w:type="continuationSeparator" w:id="0">
    <w:p w14:paraId="7543EF82" w14:textId="77777777" w:rsidR="00DD2BD0" w:rsidRDefault="00DD2BD0" w:rsidP="00FB0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D6EC" w14:textId="77777777" w:rsidR="00DD2BD0" w:rsidRDefault="00DD2BD0" w:rsidP="00FB0211">
      <w:pPr>
        <w:spacing w:after="0"/>
      </w:pPr>
      <w:r>
        <w:separator/>
      </w:r>
    </w:p>
  </w:footnote>
  <w:footnote w:type="continuationSeparator" w:id="0">
    <w:p w14:paraId="30529FEA" w14:textId="77777777" w:rsidR="00DD2BD0" w:rsidRDefault="00DD2BD0" w:rsidP="00FB02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89F4" w14:textId="77777777" w:rsidR="00B95479" w:rsidRPr="007426A3" w:rsidRDefault="00B95479" w:rsidP="007426A3">
    <w:pPr>
      <w:tabs>
        <w:tab w:val="left" w:pos="1560"/>
      </w:tabs>
      <w:snapToGrid w:val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C3C"/>
    <w:multiLevelType w:val="hybridMultilevel"/>
    <w:tmpl w:val="8A1A98E8"/>
    <w:lvl w:ilvl="0" w:tplc="DC542D62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CD"/>
    <w:multiLevelType w:val="hybridMultilevel"/>
    <w:tmpl w:val="2DFC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76AE"/>
    <w:multiLevelType w:val="multilevel"/>
    <w:tmpl w:val="846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10EE5"/>
    <w:multiLevelType w:val="hybridMultilevel"/>
    <w:tmpl w:val="2DD4932C"/>
    <w:lvl w:ilvl="0" w:tplc="85404A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37DC8"/>
    <w:multiLevelType w:val="hybridMultilevel"/>
    <w:tmpl w:val="C32E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C20B7"/>
    <w:multiLevelType w:val="hybridMultilevel"/>
    <w:tmpl w:val="184E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E27"/>
    <w:multiLevelType w:val="hybridMultilevel"/>
    <w:tmpl w:val="28268A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67B3D"/>
    <w:multiLevelType w:val="hybridMultilevel"/>
    <w:tmpl w:val="67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52A8"/>
    <w:multiLevelType w:val="hybridMultilevel"/>
    <w:tmpl w:val="41F2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80DAE"/>
    <w:multiLevelType w:val="hybridMultilevel"/>
    <w:tmpl w:val="0D14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6263F"/>
    <w:multiLevelType w:val="hybridMultilevel"/>
    <w:tmpl w:val="E64A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B33D2"/>
    <w:multiLevelType w:val="hybridMultilevel"/>
    <w:tmpl w:val="5B86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11E"/>
    <w:multiLevelType w:val="hybridMultilevel"/>
    <w:tmpl w:val="234212FE"/>
    <w:lvl w:ilvl="0" w:tplc="FE92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vi-V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4263E"/>
    <w:multiLevelType w:val="hybridMultilevel"/>
    <w:tmpl w:val="9362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211C7"/>
    <w:multiLevelType w:val="hybridMultilevel"/>
    <w:tmpl w:val="458C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944E7"/>
    <w:multiLevelType w:val="multilevel"/>
    <w:tmpl w:val="80CA5E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7890017">
    <w:abstractNumId w:val="3"/>
  </w:num>
  <w:num w:numId="2" w16cid:durableId="303853413">
    <w:abstractNumId w:val="13"/>
  </w:num>
  <w:num w:numId="3" w16cid:durableId="1018239672">
    <w:abstractNumId w:val="0"/>
  </w:num>
  <w:num w:numId="4" w16cid:durableId="300116326">
    <w:abstractNumId w:val="2"/>
  </w:num>
  <w:num w:numId="5" w16cid:durableId="710303963">
    <w:abstractNumId w:val="5"/>
  </w:num>
  <w:num w:numId="6" w16cid:durableId="1598948095">
    <w:abstractNumId w:val="7"/>
  </w:num>
  <w:num w:numId="7" w16cid:durableId="806826524">
    <w:abstractNumId w:val="10"/>
  </w:num>
  <w:num w:numId="8" w16cid:durableId="832337224">
    <w:abstractNumId w:val="14"/>
  </w:num>
  <w:num w:numId="9" w16cid:durableId="1317030567">
    <w:abstractNumId w:val="9"/>
  </w:num>
  <w:num w:numId="10" w16cid:durableId="1188326069">
    <w:abstractNumId w:val="12"/>
  </w:num>
  <w:num w:numId="11" w16cid:durableId="1543443358">
    <w:abstractNumId w:val="15"/>
  </w:num>
  <w:num w:numId="12" w16cid:durableId="660425612">
    <w:abstractNumId w:val="1"/>
  </w:num>
  <w:num w:numId="13" w16cid:durableId="135757635">
    <w:abstractNumId w:val="8"/>
  </w:num>
  <w:num w:numId="14" w16cid:durableId="1671518486">
    <w:abstractNumId w:val="6"/>
  </w:num>
  <w:num w:numId="15" w16cid:durableId="1151023115">
    <w:abstractNumId w:val="4"/>
  </w:num>
  <w:num w:numId="16" w16cid:durableId="615648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F21"/>
    <w:rsid w:val="00024FFA"/>
    <w:rsid w:val="000267D1"/>
    <w:rsid w:val="00026E14"/>
    <w:rsid w:val="00040B2C"/>
    <w:rsid w:val="00041598"/>
    <w:rsid w:val="00044C6D"/>
    <w:rsid w:val="0005794E"/>
    <w:rsid w:val="00084E0D"/>
    <w:rsid w:val="0008662F"/>
    <w:rsid w:val="00087151"/>
    <w:rsid w:val="000A6A7F"/>
    <w:rsid w:val="000B376E"/>
    <w:rsid w:val="000B46B3"/>
    <w:rsid w:val="000C44D6"/>
    <w:rsid w:val="000E07B7"/>
    <w:rsid w:val="000E29A1"/>
    <w:rsid w:val="000E38FD"/>
    <w:rsid w:val="000F3AE7"/>
    <w:rsid w:val="000F6E66"/>
    <w:rsid w:val="0010315C"/>
    <w:rsid w:val="00107A27"/>
    <w:rsid w:val="00112A6D"/>
    <w:rsid w:val="0012596D"/>
    <w:rsid w:val="0013051C"/>
    <w:rsid w:val="00137121"/>
    <w:rsid w:val="0015123A"/>
    <w:rsid w:val="00153070"/>
    <w:rsid w:val="001739D5"/>
    <w:rsid w:val="001748F9"/>
    <w:rsid w:val="00176986"/>
    <w:rsid w:val="00187DF2"/>
    <w:rsid w:val="001B19E2"/>
    <w:rsid w:val="001B2698"/>
    <w:rsid w:val="001B412F"/>
    <w:rsid w:val="001C1E6E"/>
    <w:rsid w:val="001C7543"/>
    <w:rsid w:val="001D36EE"/>
    <w:rsid w:val="001D3CA9"/>
    <w:rsid w:val="001D5043"/>
    <w:rsid w:val="0021334F"/>
    <w:rsid w:val="00230735"/>
    <w:rsid w:val="0024222B"/>
    <w:rsid w:val="00242D02"/>
    <w:rsid w:val="00257AB8"/>
    <w:rsid w:val="0026118D"/>
    <w:rsid w:val="00263B82"/>
    <w:rsid w:val="002705D2"/>
    <w:rsid w:val="002724A8"/>
    <w:rsid w:val="002B3933"/>
    <w:rsid w:val="002C1CF5"/>
    <w:rsid w:val="002C28BE"/>
    <w:rsid w:val="002C4770"/>
    <w:rsid w:val="002D110B"/>
    <w:rsid w:val="002D243D"/>
    <w:rsid w:val="002D4BB0"/>
    <w:rsid w:val="002D6E7A"/>
    <w:rsid w:val="002F0325"/>
    <w:rsid w:val="002F03CC"/>
    <w:rsid w:val="00315A1E"/>
    <w:rsid w:val="003164F9"/>
    <w:rsid w:val="00321F4A"/>
    <w:rsid w:val="0032374D"/>
    <w:rsid w:val="00327B43"/>
    <w:rsid w:val="003319A7"/>
    <w:rsid w:val="00331FDF"/>
    <w:rsid w:val="003324E7"/>
    <w:rsid w:val="003341E6"/>
    <w:rsid w:val="0033639E"/>
    <w:rsid w:val="00337D7E"/>
    <w:rsid w:val="00340C29"/>
    <w:rsid w:val="00345779"/>
    <w:rsid w:val="00346CA4"/>
    <w:rsid w:val="00353D20"/>
    <w:rsid w:val="00373C7C"/>
    <w:rsid w:val="0038285E"/>
    <w:rsid w:val="00385E36"/>
    <w:rsid w:val="003934EE"/>
    <w:rsid w:val="00394818"/>
    <w:rsid w:val="0039775F"/>
    <w:rsid w:val="003B0E2B"/>
    <w:rsid w:val="003E2CD9"/>
    <w:rsid w:val="003F62F8"/>
    <w:rsid w:val="0040215D"/>
    <w:rsid w:val="004030EC"/>
    <w:rsid w:val="00406EEE"/>
    <w:rsid w:val="00427C8E"/>
    <w:rsid w:val="00431D5B"/>
    <w:rsid w:val="00436823"/>
    <w:rsid w:val="00445DBC"/>
    <w:rsid w:val="004545E3"/>
    <w:rsid w:val="00462042"/>
    <w:rsid w:val="004703F3"/>
    <w:rsid w:val="00470BD8"/>
    <w:rsid w:val="00491CD7"/>
    <w:rsid w:val="00493B0B"/>
    <w:rsid w:val="004B3951"/>
    <w:rsid w:val="004C04C1"/>
    <w:rsid w:val="004C05FA"/>
    <w:rsid w:val="004C47AF"/>
    <w:rsid w:val="004D5B18"/>
    <w:rsid w:val="004E05EF"/>
    <w:rsid w:val="004E5F11"/>
    <w:rsid w:val="004F3DB2"/>
    <w:rsid w:val="004F5325"/>
    <w:rsid w:val="00504365"/>
    <w:rsid w:val="005366B0"/>
    <w:rsid w:val="00546AB6"/>
    <w:rsid w:val="00556CAA"/>
    <w:rsid w:val="005611FD"/>
    <w:rsid w:val="00562B63"/>
    <w:rsid w:val="00583036"/>
    <w:rsid w:val="00583593"/>
    <w:rsid w:val="00583798"/>
    <w:rsid w:val="005875BE"/>
    <w:rsid w:val="00597A4F"/>
    <w:rsid w:val="005A55D2"/>
    <w:rsid w:val="005A6AAE"/>
    <w:rsid w:val="005B4355"/>
    <w:rsid w:val="005B5DCF"/>
    <w:rsid w:val="005B75A2"/>
    <w:rsid w:val="005C00AF"/>
    <w:rsid w:val="005D43DE"/>
    <w:rsid w:val="005D5A74"/>
    <w:rsid w:val="005D6292"/>
    <w:rsid w:val="005D7E4E"/>
    <w:rsid w:val="005E1F12"/>
    <w:rsid w:val="005E750F"/>
    <w:rsid w:val="005F4CFD"/>
    <w:rsid w:val="005F778D"/>
    <w:rsid w:val="0060058E"/>
    <w:rsid w:val="006015A6"/>
    <w:rsid w:val="00606D48"/>
    <w:rsid w:val="0061573B"/>
    <w:rsid w:val="00615740"/>
    <w:rsid w:val="0062196D"/>
    <w:rsid w:val="006253F7"/>
    <w:rsid w:val="0063590D"/>
    <w:rsid w:val="00641D70"/>
    <w:rsid w:val="00646867"/>
    <w:rsid w:val="006656FF"/>
    <w:rsid w:val="00665850"/>
    <w:rsid w:val="006824E0"/>
    <w:rsid w:val="0069454C"/>
    <w:rsid w:val="006A581D"/>
    <w:rsid w:val="006A59B5"/>
    <w:rsid w:val="006C7665"/>
    <w:rsid w:val="006D30D5"/>
    <w:rsid w:val="006F3731"/>
    <w:rsid w:val="006F4749"/>
    <w:rsid w:val="00704C5C"/>
    <w:rsid w:val="00705C3C"/>
    <w:rsid w:val="0071058C"/>
    <w:rsid w:val="007248EC"/>
    <w:rsid w:val="0072502F"/>
    <w:rsid w:val="007316D8"/>
    <w:rsid w:val="00734C33"/>
    <w:rsid w:val="00736293"/>
    <w:rsid w:val="00736ED8"/>
    <w:rsid w:val="007426A3"/>
    <w:rsid w:val="00742803"/>
    <w:rsid w:val="00776E02"/>
    <w:rsid w:val="007807FB"/>
    <w:rsid w:val="0078695C"/>
    <w:rsid w:val="007932A7"/>
    <w:rsid w:val="0079518A"/>
    <w:rsid w:val="007B5B54"/>
    <w:rsid w:val="007D6DB7"/>
    <w:rsid w:val="007E31D9"/>
    <w:rsid w:val="007E5AAD"/>
    <w:rsid w:val="007F0985"/>
    <w:rsid w:val="007F1AB5"/>
    <w:rsid w:val="007F6516"/>
    <w:rsid w:val="00806215"/>
    <w:rsid w:val="00826493"/>
    <w:rsid w:val="008461AA"/>
    <w:rsid w:val="008543FC"/>
    <w:rsid w:val="0086057B"/>
    <w:rsid w:val="008652A5"/>
    <w:rsid w:val="00874938"/>
    <w:rsid w:val="008803C2"/>
    <w:rsid w:val="00882584"/>
    <w:rsid w:val="00884B3D"/>
    <w:rsid w:val="00887402"/>
    <w:rsid w:val="00890AB9"/>
    <w:rsid w:val="00894B2E"/>
    <w:rsid w:val="00895237"/>
    <w:rsid w:val="008A615A"/>
    <w:rsid w:val="008C7563"/>
    <w:rsid w:val="008D1617"/>
    <w:rsid w:val="008D3F8E"/>
    <w:rsid w:val="008D6D74"/>
    <w:rsid w:val="008F2D21"/>
    <w:rsid w:val="008F4774"/>
    <w:rsid w:val="008F5454"/>
    <w:rsid w:val="008F7745"/>
    <w:rsid w:val="009041C1"/>
    <w:rsid w:val="009155C4"/>
    <w:rsid w:val="009215F7"/>
    <w:rsid w:val="00932CBD"/>
    <w:rsid w:val="00935DB3"/>
    <w:rsid w:val="009424A0"/>
    <w:rsid w:val="00944930"/>
    <w:rsid w:val="00951CBF"/>
    <w:rsid w:val="00953BB9"/>
    <w:rsid w:val="0096004B"/>
    <w:rsid w:val="00974ACF"/>
    <w:rsid w:val="009816E9"/>
    <w:rsid w:val="00983608"/>
    <w:rsid w:val="009851AE"/>
    <w:rsid w:val="009919B9"/>
    <w:rsid w:val="00997F40"/>
    <w:rsid w:val="009B576A"/>
    <w:rsid w:val="009C126B"/>
    <w:rsid w:val="009C67D7"/>
    <w:rsid w:val="009D39D7"/>
    <w:rsid w:val="009D69C0"/>
    <w:rsid w:val="009D7725"/>
    <w:rsid w:val="009E153C"/>
    <w:rsid w:val="009E1D20"/>
    <w:rsid w:val="009E2D2A"/>
    <w:rsid w:val="009E5694"/>
    <w:rsid w:val="009E720C"/>
    <w:rsid w:val="009F188F"/>
    <w:rsid w:val="00A12653"/>
    <w:rsid w:val="00A20F4F"/>
    <w:rsid w:val="00A222EC"/>
    <w:rsid w:val="00A239FB"/>
    <w:rsid w:val="00A35CA7"/>
    <w:rsid w:val="00A366E9"/>
    <w:rsid w:val="00A41F0A"/>
    <w:rsid w:val="00A46BF7"/>
    <w:rsid w:val="00A5037B"/>
    <w:rsid w:val="00A51E7B"/>
    <w:rsid w:val="00A51FDE"/>
    <w:rsid w:val="00A607A5"/>
    <w:rsid w:val="00A65368"/>
    <w:rsid w:val="00A72F83"/>
    <w:rsid w:val="00A902CE"/>
    <w:rsid w:val="00A951DA"/>
    <w:rsid w:val="00AB2E7D"/>
    <w:rsid w:val="00AC27C1"/>
    <w:rsid w:val="00AD7FDD"/>
    <w:rsid w:val="00AE4011"/>
    <w:rsid w:val="00B01F0C"/>
    <w:rsid w:val="00B04B18"/>
    <w:rsid w:val="00B104F8"/>
    <w:rsid w:val="00B168CF"/>
    <w:rsid w:val="00B20D47"/>
    <w:rsid w:val="00B25693"/>
    <w:rsid w:val="00B27D7F"/>
    <w:rsid w:val="00B30131"/>
    <w:rsid w:val="00B30357"/>
    <w:rsid w:val="00B42783"/>
    <w:rsid w:val="00B4647B"/>
    <w:rsid w:val="00B6031D"/>
    <w:rsid w:val="00B66387"/>
    <w:rsid w:val="00B7288F"/>
    <w:rsid w:val="00B7464A"/>
    <w:rsid w:val="00B92AC5"/>
    <w:rsid w:val="00B93FB4"/>
    <w:rsid w:val="00B95479"/>
    <w:rsid w:val="00B9725A"/>
    <w:rsid w:val="00BA0F34"/>
    <w:rsid w:val="00BB39CB"/>
    <w:rsid w:val="00BB5A43"/>
    <w:rsid w:val="00BB748A"/>
    <w:rsid w:val="00BC56BF"/>
    <w:rsid w:val="00BD4434"/>
    <w:rsid w:val="00BE2718"/>
    <w:rsid w:val="00BE4891"/>
    <w:rsid w:val="00BF0924"/>
    <w:rsid w:val="00BF404C"/>
    <w:rsid w:val="00BF4645"/>
    <w:rsid w:val="00BF471C"/>
    <w:rsid w:val="00C058D1"/>
    <w:rsid w:val="00C07FD8"/>
    <w:rsid w:val="00C1084A"/>
    <w:rsid w:val="00C10FE3"/>
    <w:rsid w:val="00C21D35"/>
    <w:rsid w:val="00C27FEF"/>
    <w:rsid w:val="00C30522"/>
    <w:rsid w:val="00C35646"/>
    <w:rsid w:val="00C425F2"/>
    <w:rsid w:val="00C65A0D"/>
    <w:rsid w:val="00C6632F"/>
    <w:rsid w:val="00C71F40"/>
    <w:rsid w:val="00C7569B"/>
    <w:rsid w:val="00C80D8C"/>
    <w:rsid w:val="00C91CD1"/>
    <w:rsid w:val="00CB2B60"/>
    <w:rsid w:val="00CC0E3A"/>
    <w:rsid w:val="00CC1875"/>
    <w:rsid w:val="00CC61CB"/>
    <w:rsid w:val="00CD0AA0"/>
    <w:rsid w:val="00CD1CE6"/>
    <w:rsid w:val="00CE2ADF"/>
    <w:rsid w:val="00CF2807"/>
    <w:rsid w:val="00CF3661"/>
    <w:rsid w:val="00D01101"/>
    <w:rsid w:val="00D03DC3"/>
    <w:rsid w:val="00D0606F"/>
    <w:rsid w:val="00D302EB"/>
    <w:rsid w:val="00D44F5D"/>
    <w:rsid w:val="00D5026E"/>
    <w:rsid w:val="00D562EA"/>
    <w:rsid w:val="00D5663F"/>
    <w:rsid w:val="00D56A5A"/>
    <w:rsid w:val="00D60CEC"/>
    <w:rsid w:val="00D65519"/>
    <w:rsid w:val="00D7002A"/>
    <w:rsid w:val="00D7677D"/>
    <w:rsid w:val="00D91B6C"/>
    <w:rsid w:val="00DB0E74"/>
    <w:rsid w:val="00DB20A4"/>
    <w:rsid w:val="00DC33D3"/>
    <w:rsid w:val="00DD0931"/>
    <w:rsid w:val="00DD2BD0"/>
    <w:rsid w:val="00DD4F95"/>
    <w:rsid w:val="00DE4377"/>
    <w:rsid w:val="00DF33C8"/>
    <w:rsid w:val="00E23E49"/>
    <w:rsid w:val="00E2752F"/>
    <w:rsid w:val="00E30204"/>
    <w:rsid w:val="00E34167"/>
    <w:rsid w:val="00E372FD"/>
    <w:rsid w:val="00E46B3C"/>
    <w:rsid w:val="00E474EB"/>
    <w:rsid w:val="00E525E6"/>
    <w:rsid w:val="00E52AED"/>
    <w:rsid w:val="00E556FA"/>
    <w:rsid w:val="00E562C6"/>
    <w:rsid w:val="00E65EF5"/>
    <w:rsid w:val="00E70BCE"/>
    <w:rsid w:val="00E717AA"/>
    <w:rsid w:val="00E71E05"/>
    <w:rsid w:val="00E836AC"/>
    <w:rsid w:val="00E901C0"/>
    <w:rsid w:val="00E907D0"/>
    <w:rsid w:val="00E944AE"/>
    <w:rsid w:val="00E94FEB"/>
    <w:rsid w:val="00E9690A"/>
    <w:rsid w:val="00EA247E"/>
    <w:rsid w:val="00EB0BEE"/>
    <w:rsid w:val="00EB4A49"/>
    <w:rsid w:val="00EB4F82"/>
    <w:rsid w:val="00EB5557"/>
    <w:rsid w:val="00EC54B1"/>
    <w:rsid w:val="00ED7F21"/>
    <w:rsid w:val="00EE3E47"/>
    <w:rsid w:val="00EF0513"/>
    <w:rsid w:val="00EF6698"/>
    <w:rsid w:val="00F22F16"/>
    <w:rsid w:val="00F27D9A"/>
    <w:rsid w:val="00F36081"/>
    <w:rsid w:val="00F36924"/>
    <w:rsid w:val="00F37969"/>
    <w:rsid w:val="00F44328"/>
    <w:rsid w:val="00F522F1"/>
    <w:rsid w:val="00F52593"/>
    <w:rsid w:val="00F56B7C"/>
    <w:rsid w:val="00F62C8B"/>
    <w:rsid w:val="00F80C68"/>
    <w:rsid w:val="00F85967"/>
    <w:rsid w:val="00F97406"/>
    <w:rsid w:val="00FA5F5A"/>
    <w:rsid w:val="00FB0211"/>
    <w:rsid w:val="00FB3225"/>
    <w:rsid w:val="00FB67AA"/>
    <w:rsid w:val="00FC70A6"/>
    <w:rsid w:val="00FE1387"/>
    <w:rsid w:val="00FF41F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1FA1"/>
  <w15:docId w15:val="{B41F33AE-02B2-4FB3-8777-A71A2D30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21"/>
    <w:pPr>
      <w:spacing w:after="80" w:line="240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211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B02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211"/>
    <w:rPr>
      <w:lang w:val="en-GB" w:eastAsia="en-US"/>
    </w:rPr>
  </w:style>
  <w:style w:type="table" w:styleId="TableGrid">
    <w:name w:val="Table Grid"/>
    <w:basedOn w:val="TableNormal"/>
    <w:uiPriority w:val="39"/>
    <w:rsid w:val="006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8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3C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42D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F2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5F2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5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itavietn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tsubishicleansui.com.v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tsuheavy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ili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2216-269E-4971-9620-085D991E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Quyen, Nguyen Thi Ngoc (HC)</dc:creator>
  <cp:lastModifiedBy>Quyen Nguyen</cp:lastModifiedBy>
  <cp:revision>14</cp:revision>
  <cp:lastPrinted>2022-03-18T04:50:00Z</cp:lastPrinted>
  <dcterms:created xsi:type="dcterms:W3CDTF">2021-02-04T04:35:00Z</dcterms:created>
  <dcterms:modified xsi:type="dcterms:W3CDTF">2025-06-19T09:13:00Z</dcterms:modified>
</cp:coreProperties>
</file>